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C5F" w:rsidRDefault="00832C5F" w:rsidP="00832C5F">
      <w:pPr>
        <w:spacing w:after="0" w:line="360" w:lineRule="auto"/>
        <w:jc w:val="both"/>
        <w:rPr>
          <w:rFonts w:ascii="Times New Roman" w:eastAsia="Times New Roman" w:hAnsi="Times New Roman" w:cs="Times New Roman"/>
          <w:b/>
          <w:iCs/>
          <w:color w:val="000000" w:themeColor="text1"/>
          <w:sz w:val="24"/>
          <w:szCs w:val="24"/>
          <w:lang w:eastAsia="tr-TR"/>
        </w:rPr>
      </w:pPr>
      <w:r w:rsidRPr="00832C5F">
        <w:rPr>
          <w:rFonts w:ascii="Times New Roman" w:eastAsia="Times New Roman" w:hAnsi="Times New Roman" w:cs="Times New Roman"/>
          <w:b/>
          <w:iCs/>
          <w:color w:val="000000" w:themeColor="text1"/>
          <w:sz w:val="24"/>
          <w:szCs w:val="24"/>
          <w:lang w:eastAsia="tr-TR"/>
        </w:rPr>
        <w:t xml:space="preserve">KURŞUN İÇEREN KİMYASAL İNDİKATÖRLER KULLANILMALI MI? </w:t>
      </w:r>
    </w:p>
    <w:p w:rsidR="001C5F57" w:rsidRPr="00832C5F" w:rsidRDefault="001C5F57" w:rsidP="00832C5F">
      <w:pPr>
        <w:spacing w:after="0" w:line="360" w:lineRule="auto"/>
        <w:jc w:val="both"/>
        <w:rPr>
          <w:rFonts w:ascii="Times New Roman" w:eastAsia="Times New Roman" w:hAnsi="Times New Roman" w:cs="Times New Roman"/>
          <w:b/>
          <w:iCs/>
          <w:color w:val="000000" w:themeColor="text1"/>
          <w:sz w:val="24"/>
          <w:szCs w:val="24"/>
          <w:lang w:eastAsia="tr-TR"/>
        </w:rPr>
      </w:pPr>
      <w:bookmarkStart w:id="0" w:name="_GoBack"/>
      <w:bookmarkEnd w:id="0"/>
    </w:p>
    <w:p w:rsidR="00832C5F" w:rsidRPr="00832C5F" w:rsidRDefault="00832C5F" w:rsidP="00832C5F">
      <w:pPr>
        <w:spacing w:after="0" w:line="360" w:lineRule="auto"/>
        <w:jc w:val="both"/>
        <w:rPr>
          <w:rFonts w:ascii="Times New Roman" w:eastAsia="Times New Roman" w:hAnsi="Times New Roman" w:cs="Times New Roman"/>
          <w:iCs/>
          <w:color w:val="000000" w:themeColor="text1"/>
          <w:sz w:val="24"/>
          <w:szCs w:val="24"/>
          <w:lang w:eastAsia="tr-TR"/>
        </w:rPr>
      </w:pPr>
      <w:r w:rsidRPr="00832C5F">
        <w:rPr>
          <w:rFonts w:ascii="Times New Roman" w:eastAsia="Times New Roman" w:hAnsi="Times New Roman" w:cs="Times New Roman"/>
          <w:iCs/>
          <w:color w:val="000000" w:themeColor="text1"/>
          <w:sz w:val="24"/>
          <w:szCs w:val="24"/>
          <w:lang w:eastAsia="tr-TR"/>
        </w:rPr>
        <w:t>Kurşun içeren kimyasal indikatörler ülkemizde de kullanılmaktadır. Toksik madde içeren ürünlerin özellikle üretimi ve kullanımı sırasında çalışanların maruziyeti ve çevreye verdikleri zararlar sıklıkla gündeme gelmektedir. EPA(Environmental Protection Acency)”Çevre Koruma Örgütü” ve OSHA(Ocupational Safety and Health Administration)”İş Sağlığı ve İş Güvenliği İdaresi” gibi kuruluşlar bazı zamanlar üretimini veya kullanımını sınırlandırmakta, üretim yerlerinde de çalışanların maruziyetlerinin önlenmesi için ciddi tekbirlerin alınmasını istemekte ve sıkı kontrollerini yapmaktadır.</w:t>
      </w:r>
    </w:p>
    <w:p w:rsidR="00832C5F" w:rsidRPr="00832C5F" w:rsidRDefault="00832C5F" w:rsidP="00832C5F">
      <w:pPr>
        <w:spacing w:after="0" w:line="360" w:lineRule="auto"/>
        <w:jc w:val="both"/>
        <w:rPr>
          <w:rFonts w:ascii="Times New Roman" w:eastAsia="Times New Roman" w:hAnsi="Times New Roman" w:cs="Times New Roman"/>
          <w:iCs/>
          <w:color w:val="000000" w:themeColor="text1"/>
          <w:sz w:val="24"/>
          <w:szCs w:val="24"/>
          <w:lang w:eastAsia="tr-TR"/>
        </w:rPr>
      </w:pPr>
      <w:r w:rsidRPr="00832C5F">
        <w:rPr>
          <w:rFonts w:ascii="Times New Roman" w:eastAsia="Times New Roman" w:hAnsi="Times New Roman" w:cs="Times New Roman"/>
          <w:iCs/>
          <w:color w:val="000000" w:themeColor="text1"/>
          <w:sz w:val="24"/>
          <w:szCs w:val="24"/>
          <w:lang w:eastAsia="tr-TR"/>
        </w:rPr>
        <w:t>Ancak dünyada bu denetimlerin ve kontrollerin yapılamadığı ve insan sağlığının istismar edildiği bir sürü ülke var. Güney Amerika veya uzak doğu ülkeleri bizi ilgilendirmez deme lüksüne sahip değiliz. Yalnız üretim değil tüketim sırasındaki etkilerini de düşünmek zorundayız.</w:t>
      </w:r>
    </w:p>
    <w:p w:rsidR="00832C5F" w:rsidRPr="00832C5F" w:rsidRDefault="00832C5F" w:rsidP="00832C5F">
      <w:pPr>
        <w:spacing w:after="0" w:line="360" w:lineRule="auto"/>
        <w:jc w:val="both"/>
        <w:rPr>
          <w:rFonts w:ascii="Times New Roman" w:eastAsia="Times New Roman" w:hAnsi="Times New Roman" w:cs="Times New Roman"/>
          <w:iCs/>
          <w:color w:val="000000" w:themeColor="text1"/>
          <w:sz w:val="24"/>
          <w:szCs w:val="24"/>
          <w:lang w:eastAsia="tr-TR"/>
        </w:rPr>
      </w:pPr>
      <w:r w:rsidRPr="00832C5F">
        <w:rPr>
          <w:rFonts w:ascii="Times New Roman" w:eastAsia="Times New Roman" w:hAnsi="Times New Roman" w:cs="Times New Roman"/>
          <w:iCs/>
          <w:color w:val="000000" w:themeColor="text1"/>
          <w:sz w:val="24"/>
          <w:szCs w:val="24"/>
          <w:lang w:eastAsia="tr-TR"/>
        </w:rPr>
        <w:t>En azından bu gibi durumlarda kullanıcı bu daha ucuz bunu kulanabilirim dememelidir. Çünkü aynı kalitede ve hemen hemen aynı fiyatta birçok alternatifleri bulunmaktadır.</w:t>
      </w:r>
    </w:p>
    <w:p w:rsidR="00832C5F" w:rsidRPr="00832C5F" w:rsidRDefault="00832C5F" w:rsidP="00832C5F">
      <w:pPr>
        <w:spacing w:after="100" w:line="360" w:lineRule="auto"/>
        <w:jc w:val="both"/>
        <w:rPr>
          <w:rFonts w:ascii="Times New Roman" w:eastAsia="Times New Roman" w:hAnsi="Times New Roman" w:cs="Times New Roman"/>
          <w:iCs/>
          <w:color w:val="000000" w:themeColor="text1"/>
          <w:sz w:val="24"/>
          <w:szCs w:val="24"/>
          <w:lang w:eastAsia="tr-TR"/>
        </w:rPr>
      </w:pPr>
      <w:r w:rsidRPr="00832C5F">
        <w:rPr>
          <w:rFonts w:ascii="Times New Roman" w:eastAsia="Times New Roman" w:hAnsi="Times New Roman" w:cs="Times New Roman"/>
          <w:iCs/>
          <w:color w:val="000000" w:themeColor="text1"/>
          <w:sz w:val="24"/>
          <w:szCs w:val="24"/>
          <w:lang w:eastAsia="tr-TR"/>
        </w:rPr>
        <w:t>Ramazan Atasever</w:t>
      </w:r>
    </w:p>
    <w:p w:rsidR="00F56809" w:rsidRPr="00832C5F" w:rsidRDefault="00F56809">
      <w:pPr>
        <w:rPr>
          <w:rFonts w:ascii="Times New Roman" w:hAnsi="Times New Roman" w:cs="Times New Roman"/>
          <w:color w:val="000000" w:themeColor="text1"/>
          <w:sz w:val="24"/>
          <w:szCs w:val="24"/>
        </w:rPr>
      </w:pPr>
    </w:p>
    <w:sectPr w:rsidR="00F56809" w:rsidRPr="00832C5F" w:rsidSect="00832C5F">
      <w:pgSz w:w="11906" w:h="16838"/>
      <w:pgMar w:top="567"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7E"/>
    <w:rsid w:val="001C5F57"/>
    <w:rsid w:val="00355F08"/>
    <w:rsid w:val="00832C5F"/>
    <w:rsid w:val="00A8477E"/>
    <w:rsid w:val="00F56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83D2E-96C1-4C8B-B414-25201110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95443">
      <w:bodyDiv w:val="1"/>
      <w:marLeft w:val="0"/>
      <w:marRight w:val="0"/>
      <w:marTop w:val="0"/>
      <w:marBottom w:val="0"/>
      <w:divBdr>
        <w:top w:val="none" w:sz="0" w:space="0" w:color="auto"/>
        <w:left w:val="none" w:sz="0" w:space="0" w:color="auto"/>
        <w:bottom w:val="none" w:sz="0" w:space="0" w:color="auto"/>
        <w:right w:val="none" w:sz="0" w:space="0" w:color="auto"/>
      </w:divBdr>
      <w:divsChild>
        <w:div w:id="1449814948">
          <w:marLeft w:val="0"/>
          <w:marRight w:val="0"/>
          <w:marTop w:val="0"/>
          <w:marBottom w:val="0"/>
          <w:divBdr>
            <w:top w:val="none" w:sz="0" w:space="0" w:color="auto"/>
            <w:left w:val="none" w:sz="0" w:space="0" w:color="auto"/>
            <w:bottom w:val="none" w:sz="0" w:space="0" w:color="auto"/>
            <w:right w:val="none" w:sz="0" w:space="0" w:color="auto"/>
          </w:divBdr>
          <w:divsChild>
            <w:div w:id="1900048711">
              <w:marLeft w:val="0"/>
              <w:marRight w:val="0"/>
              <w:marTop w:val="100"/>
              <w:marBottom w:val="100"/>
              <w:divBdr>
                <w:top w:val="none" w:sz="0" w:space="0" w:color="auto"/>
                <w:left w:val="none" w:sz="0" w:space="0" w:color="auto"/>
                <w:bottom w:val="none" w:sz="0" w:space="0" w:color="auto"/>
                <w:right w:val="none" w:sz="0" w:space="0" w:color="auto"/>
              </w:divBdr>
              <w:divsChild>
                <w:div w:id="1216814802">
                  <w:marLeft w:val="0"/>
                  <w:marRight w:val="0"/>
                  <w:marTop w:val="15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sChild>
                        <w:div w:id="1641810990">
                          <w:marLeft w:val="0"/>
                          <w:marRight w:val="0"/>
                          <w:marTop w:val="0"/>
                          <w:marBottom w:val="0"/>
                          <w:divBdr>
                            <w:top w:val="none" w:sz="0" w:space="0" w:color="auto"/>
                            <w:left w:val="none" w:sz="0" w:space="0" w:color="auto"/>
                            <w:bottom w:val="none" w:sz="0" w:space="0" w:color="auto"/>
                            <w:right w:val="none" w:sz="0" w:space="0" w:color="auto"/>
                          </w:divBdr>
                          <w:divsChild>
                            <w:div w:id="1799834108">
                              <w:marLeft w:val="0"/>
                              <w:marRight w:val="0"/>
                              <w:marTop w:val="0"/>
                              <w:marBottom w:val="0"/>
                              <w:divBdr>
                                <w:top w:val="none" w:sz="0" w:space="0" w:color="auto"/>
                                <w:left w:val="none" w:sz="0" w:space="0" w:color="auto"/>
                                <w:bottom w:val="none" w:sz="0" w:space="0" w:color="auto"/>
                                <w:right w:val="none" w:sz="0" w:space="0" w:color="auto"/>
                              </w:divBdr>
                              <w:divsChild>
                                <w:div w:id="961570983">
                                  <w:marLeft w:val="0"/>
                                  <w:marRight w:val="0"/>
                                  <w:marTop w:val="0"/>
                                  <w:marBottom w:val="0"/>
                                  <w:divBdr>
                                    <w:top w:val="none" w:sz="0" w:space="0" w:color="auto"/>
                                    <w:left w:val="none" w:sz="0" w:space="0" w:color="auto"/>
                                    <w:bottom w:val="none" w:sz="0" w:space="0" w:color="auto"/>
                                    <w:right w:val="none" w:sz="0" w:space="0" w:color="auto"/>
                                  </w:divBdr>
                                  <w:divsChild>
                                    <w:div w:id="822626968">
                                      <w:marLeft w:val="0"/>
                                      <w:marRight w:val="0"/>
                                      <w:marTop w:val="0"/>
                                      <w:marBottom w:val="0"/>
                                      <w:divBdr>
                                        <w:top w:val="none" w:sz="0" w:space="0" w:color="auto"/>
                                        <w:left w:val="none" w:sz="0" w:space="0" w:color="auto"/>
                                        <w:bottom w:val="none" w:sz="0" w:space="0" w:color="auto"/>
                                        <w:right w:val="none" w:sz="0" w:space="0" w:color="auto"/>
                                      </w:divBdr>
                                      <w:divsChild>
                                        <w:div w:id="157767047">
                                          <w:marLeft w:val="0"/>
                                          <w:marRight w:val="0"/>
                                          <w:marTop w:val="0"/>
                                          <w:marBottom w:val="0"/>
                                          <w:divBdr>
                                            <w:top w:val="none" w:sz="0" w:space="0" w:color="auto"/>
                                            <w:left w:val="none" w:sz="0" w:space="0" w:color="auto"/>
                                            <w:bottom w:val="none" w:sz="0" w:space="0" w:color="auto"/>
                                            <w:right w:val="none" w:sz="0" w:space="0" w:color="auto"/>
                                          </w:divBdr>
                                          <w:divsChild>
                                            <w:div w:id="1861430335">
                                              <w:marLeft w:val="0"/>
                                              <w:marRight w:val="0"/>
                                              <w:marTop w:val="0"/>
                                              <w:marBottom w:val="0"/>
                                              <w:divBdr>
                                                <w:top w:val="none" w:sz="0" w:space="0" w:color="auto"/>
                                                <w:left w:val="none" w:sz="0" w:space="0" w:color="auto"/>
                                                <w:bottom w:val="none" w:sz="0" w:space="0" w:color="auto"/>
                                                <w:right w:val="none" w:sz="0" w:space="0" w:color="auto"/>
                                              </w:divBdr>
                                              <w:divsChild>
                                                <w:div w:id="2038658564">
                                                  <w:marLeft w:val="0"/>
                                                  <w:marRight w:val="0"/>
                                                  <w:marTop w:val="0"/>
                                                  <w:marBottom w:val="0"/>
                                                  <w:divBdr>
                                                    <w:top w:val="none" w:sz="0" w:space="0" w:color="auto"/>
                                                    <w:left w:val="none" w:sz="0" w:space="0" w:color="auto"/>
                                                    <w:bottom w:val="none" w:sz="0" w:space="0" w:color="auto"/>
                                                    <w:right w:val="none" w:sz="0" w:space="0" w:color="auto"/>
                                                  </w:divBdr>
                                                  <w:divsChild>
                                                    <w:div w:id="1983847079">
                                                      <w:marLeft w:val="0"/>
                                                      <w:marRight w:val="0"/>
                                                      <w:marTop w:val="0"/>
                                                      <w:marBottom w:val="0"/>
                                                      <w:divBdr>
                                                        <w:top w:val="none" w:sz="0" w:space="0" w:color="auto"/>
                                                        <w:left w:val="none" w:sz="0" w:space="0" w:color="auto"/>
                                                        <w:bottom w:val="none" w:sz="0" w:space="0" w:color="auto"/>
                                                        <w:right w:val="none" w:sz="0" w:space="0" w:color="auto"/>
                                                      </w:divBdr>
                                                    </w:div>
                                                    <w:div w:id="2091392133">
                                                      <w:marLeft w:val="0"/>
                                                      <w:marRight w:val="0"/>
                                                      <w:marTop w:val="0"/>
                                                      <w:marBottom w:val="0"/>
                                                      <w:divBdr>
                                                        <w:top w:val="none" w:sz="0" w:space="0" w:color="auto"/>
                                                        <w:left w:val="none" w:sz="0" w:space="0" w:color="auto"/>
                                                        <w:bottom w:val="none" w:sz="0" w:space="0" w:color="auto"/>
                                                        <w:right w:val="none" w:sz="0" w:space="0" w:color="auto"/>
                                                      </w:divBdr>
                                                    </w:div>
                                                    <w:div w:id="6573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WIN8 PC</cp:lastModifiedBy>
  <cp:revision>5</cp:revision>
  <dcterms:created xsi:type="dcterms:W3CDTF">2012-04-07T13:46:00Z</dcterms:created>
  <dcterms:modified xsi:type="dcterms:W3CDTF">2017-04-18T16:25:00Z</dcterms:modified>
</cp:coreProperties>
</file>